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2018年度述职述廉报告</w:t>
      </w:r>
    </w:p>
    <w:p>
      <w:pPr>
        <w:spacing w:line="300" w:lineRule="auto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上海市嘉定一中副校长  许海峰</w:t>
      </w:r>
    </w:p>
    <w:p>
      <w:pPr>
        <w:spacing w:line="30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各位教</w:t>
      </w:r>
      <w:r>
        <w:rPr>
          <w:rFonts w:ascii="宋体" w:hAnsi="宋体" w:eastAsia="宋体" w:cs="宋体"/>
          <w:sz w:val="24"/>
          <w:szCs w:val="24"/>
        </w:rPr>
        <w:t>代会</w:t>
      </w:r>
      <w:r>
        <w:rPr>
          <w:rFonts w:hint="eastAsia" w:ascii="宋体" w:hAnsi="宋体" w:eastAsia="宋体" w:cs="宋体"/>
          <w:sz w:val="24"/>
          <w:szCs w:val="24"/>
        </w:rPr>
        <w:t>代表、各位老师：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2018</w:t>
      </w:r>
      <w:r>
        <w:rPr>
          <w:rFonts w:hint="eastAsia" w:ascii="宋体" w:hAnsi="宋体" w:eastAsia="宋体" w:cs="宋体"/>
          <w:sz w:val="24"/>
          <w:szCs w:val="24"/>
        </w:rPr>
        <w:t>年我担任嘉定一中副校长，分管教学工作、体卫科艺、招生考试和学校信息化等工作。下面，我就一年来自己工作学习、履行职责和廉洁从政情况，向各位同仁作一述职，请予以评议：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不断加强政治理论学习，提高自身能力修养。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树立终身学习的理念，坚持用理论武装头脑，认真学习十九大精神，领会精神实质。积极参加上级会议，学习上级有关文件精神，做到上情下达，结合本单位实际情况贯彻落实，增强了执行各项路线、方针、政策的自觉性。不断加强自我培训，认真参加暑期校园长培训等相关培训活动。参加区</w:t>
      </w:r>
      <w:r>
        <w:rPr>
          <w:rFonts w:ascii="宋体" w:hAnsi="宋体" w:eastAsia="宋体" w:cs="宋体"/>
          <w:sz w:val="24"/>
          <w:szCs w:val="24"/>
        </w:rPr>
        <w:t>教育系统首届正职后备干部研训班学习</w:t>
      </w:r>
      <w:r>
        <w:rPr>
          <w:rFonts w:hint="eastAsia" w:ascii="宋体" w:hAnsi="宋体" w:eastAsia="宋体" w:cs="宋体"/>
          <w:sz w:val="24"/>
          <w:szCs w:val="24"/>
        </w:rPr>
        <w:t>，业务管理水平不断提高。严格遵守生活</w:t>
      </w:r>
      <w:r>
        <w:rPr>
          <w:rFonts w:ascii="宋体" w:hAnsi="宋体" w:eastAsia="宋体" w:cs="宋体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纪律，工作中尊重领导，团结同志，平等相处，以诚待人，能充分听取教职工建议意见和</w:t>
      </w:r>
      <w:r>
        <w:rPr>
          <w:rFonts w:ascii="宋体" w:hAnsi="宋体" w:eastAsia="宋体" w:cs="宋体"/>
          <w:sz w:val="24"/>
          <w:szCs w:val="24"/>
        </w:rPr>
        <w:t>建议</w:t>
      </w:r>
      <w:r>
        <w:rPr>
          <w:rFonts w:hint="eastAsia" w:ascii="宋体" w:hAnsi="宋体" w:eastAsia="宋体" w:cs="宋体"/>
          <w:sz w:val="24"/>
          <w:szCs w:val="24"/>
        </w:rPr>
        <w:t xml:space="preserve">，管理民主。 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不断</w:t>
      </w:r>
      <w:r>
        <w:rPr>
          <w:rFonts w:ascii="宋体" w:hAnsi="宋体" w:eastAsia="宋体" w:cs="宋体"/>
          <w:b/>
          <w:sz w:val="24"/>
          <w:szCs w:val="24"/>
        </w:rPr>
        <w:t>谋划</w:t>
      </w:r>
      <w:r>
        <w:rPr>
          <w:rFonts w:hint="eastAsia" w:ascii="宋体" w:hAnsi="宋体" w:eastAsia="宋体" w:cs="宋体"/>
          <w:b/>
          <w:sz w:val="24"/>
          <w:szCs w:val="24"/>
        </w:rPr>
        <w:t>课程</w:t>
      </w:r>
      <w:r>
        <w:rPr>
          <w:rFonts w:ascii="宋体" w:hAnsi="宋体" w:eastAsia="宋体" w:cs="宋体"/>
          <w:b/>
          <w:sz w:val="24"/>
          <w:szCs w:val="24"/>
        </w:rPr>
        <w:t>教学改革</w:t>
      </w:r>
      <w:r>
        <w:rPr>
          <w:rFonts w:hint="eastAsia" w:ascii="宋体" w:hAnsi="宋体" w:eastAsia="宋体" w:cs="宋体"/>
          <w:b/>
          <w:sz w:val="24"/>
          <w:szCs w:val="24"/>
        </w:rPr>
        <w:t>，有序推进各项工作。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推进课程建设</w:t>
      </w:r>
      <w:r>
        <w:rPr>
          <w:rFonts w:hint="eastAsia" w:ascii="宋体" w:hAnsi="宋体" w:eastAsia="宋体" w:cs="宋体"/>
          <w:sz w:val="24"/>
          <w:szCs w:val="24"/>
        </w:rPr>
        <w:t>。在梳理、链接、改进的基础上，调整了课程框架，进一步完善E-S课程体系，修订完善学校课程规划，关注课程的实施和评价，逐步开发高品质的特色课程。不断丰富拓展课的门类和内容，今年共开设46门拓展型课程，科技理工类22门，艺术健身类9门，社科人文类15门。新增《情商课程》、《未来科学家》、《人工智能与社会责任》等课程。加大研究型课程建设的力度。继续分年级实施研究型课程，优化评价机制，加大学生的课程</w:t>
      </w:r>
      <w:r>
        <w:rPr>
          <w:rFonts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选择性。高一年级学生共申报158个研究项目，高二年级共计220个研究项目。高三学生全部完成了综评研究性学习专题报告，第一批有142人参加了高中生研究性学习课题真实性认证报告。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发展特色课程。</w:t>
      </w:r>
      <w:r>
        <w:rPr>
          <w:rFonts w:hint="eastAsia" w:ascii="宋体" w:hAnsi="宋体" w:eastAsia="宋体" w:cs="宋体"/>
          <w:sz w:val="24"/>
          <w:szCs w:val="24"/>
        </w:rPr>
        <w:t>努力打造“人文科技合力”的特色课程。发挥我校创新</w:t>
      </w:r>
      <w:r>
        <w:rPr>
          <w:rFonts w:ascii="宋体" w:hAnsi="宋体" w:eastAsia="宋体" w:cs="宋体"/>
          <w:sz w:val="24"/>
          <w:szCs w:val="24"/>
        </w:rPr>
        <w:t>实验室</w:t>
      </w:r>
      <w:r>
        <w:rPr>
          <w:rFonts w:hint="eastAsia" w:ascii="宋体" w:hAnsi="宋体" w:eastAsia="宋体" w:cs="宋体"/>
          <w:sz w:val="24"/>
          <w:szCs w:val="24"/>
        </w:rPr>
        <w:t>和同济大学“苗圃计划”联动培养人才的优势，依托中科院上海分院等区域</w:t>
      </w:r>
      <w:r>
        <w:rPr>
          <w:rFonts w:ascii="宋体" w:hAnsi="宋体" w:eastAsia="宋体" w:cs="宋体"/>
          <w:sz w:val="24"/>
          <w:szCs w:val="24"/>
        </w:rPr>
        <w:t>内</w:t>
      </w:r>
      <w:r>
        <w:rPr>
          <w:rFonts w:hint="eastAsia" w:ascii="宋体" w:hAnsi="宋体" w:eastAsia="宋体" w:cs="宋体"/>
          <w:sz w:val="24"/>
          <w:szCs w:val="24"/>
        </w:rPr>
        <w:t>优质科创资源，引导学生“为创新而学，为未来而学”，如嘉懿创新思维广场课程、中科嘉一科创贯通课程、懿联创科学家课程等，帮助学生立足创新、面向未来。学校的《数字艺术：打造你的第一件艺术品》课程参加了第三届全国基础教育信息化应用展示交流活动。获评嘉定区科创集散地第一批试点校，开设了《无人机》、《AI上Python》、《视觉传达》、《爱科学》四门课程。另外有12学生入选YEA！创新创业课程，2名同学获一等奖并赴美国参加全球赛。完成了嘉懿创新思维广场二期课程建设，新增《3D建筑课程内容》、《人工智能创新教育》、《机器人与社会责任》、《微电影》四门课程。发展特色慕课课程。开发《科技与创新》特色课程的14节慕课。开设“智慧树网”优质共享慕课10门课程，有818名学生上线修读。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推进教学改革。</w:t>
      </w:r>
      <w:r>
        <w:rPr>
          <w:rFonts w:hint="eastAsia" w:ascii="宋体" w:hAnsi="宋体" w:eastAsia="宋体" w:cs="宋体"/>
          <w:sz w:val="24"/>
          <w:szCs w:val="24"/>
        </w:rPr>
        <w:t>深入开展基于课标、基于学情、基于情景、基于问题、基于链接的“精准课堂”教改进项目的实践研究。教师根据课程标准和学生发展的实际情况，遵循教学客观规律，尊重学生成长规律，聚焦课堂教学价值，准确把握教学目标和教学内容，构建科学教学结构，细化教学流程，促进学生在三维目标上获得整合协调，使课堂教学更精准，教学方式更适切。基于各学科教师团队对精准课堂的深入实践研究，举行以“精准课堂”的教学设计为主题的第二节学术节活动，采用微报告、微论坛、学术专场等形式，为教师个性发展和教研组特色发展搭建平台。教师们通过共同思考、亲自操作、各自实施，逐渐形成了有共同发展目标、有共同愿景的教学研究合作共同体。在学校第二届学术节研究活动中，对一年来“精准课堂”实践项目进行了阶段性研究总结，17节教学研讨课和4个教研组的TED分享演讲得到了来自市、区老师们的赞同，汇编了 《“精准课堂”学科教师教学研究案例》，收录了44篇案例。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不断强化</w:t>
      </w:r>
      <w:r>
        <w:rPr>
          <w:rFonts w:ascii="宋体" w:hAnsi="宋体" w:eastAsia="宋体" w:cs="宋体"/>
          <w:b/>
          <w:sz w:val="24"/>
          <w:szCs w:val="24"/>
        </w:rPr>
        <w:t>级部</w:t>
      </w:r>
      <w:r>
        <w:rPr>
          <w:rFonts w:hint="eastAsia" w:ascii="宋体" w:hAnsi="宋体" w:eastAsia="宋体" w:cs="宋体"/>
          <w:b/>
          <w:sz w:val="24"/>
          <w:szCs w:val="24"/>
        </w:rPr>
        <w:t>教学管理，提升高三教学质量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以“稳中求变，变中求进，做好新常态下高考工作”的策略，全体师生团结合作、精细管理、务实高效，切实抓好201</w:t>
      </w: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届高三的教育教学管理工作，提升毕业班</w:t>
      </w:r>
      <w:r>
        <w:rPr>
          <w:rFonts w:ascii="宋体" w:hAnsi="宋体" w:eastAsia="宋体" w:cs="宋体"/>
          <w:sz w:val="24"/>
          <w:szCs w:val="24"/>
        </w:rPr>
        <w:t>教学质量</w:t>
      </w:r>
      <w:r>
        <w:rPr>
          <w:rFonts w:hint="eastAsia" w:ascii="宋体" w:hAnsi="宋体" w:eastAsia="宋体" w:cs="宋体"/>
          <w:sz w:val="24"/>
          <w:szCs w:val="24"/>
        </w:rPr>
        <w:t>。根据高考新政相关内容，结合我校近年高考工作现状，在调研、比较、分析、总结、反思的基础上，制定201</w:t>
      </w:r>
      <w:r>
        <w:rPr>
          <w:rFonts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届高考备考工作计划，目前各项工作在全体老师的共同努力下有序推进，争取在201</w:t>
      </w:r>
      <w:r>
        <w:rPr>
          <w:rFonts w:ascii="宋体" w:hAnsi="宋体" w:eastAsia="宋体" w:cs="宋体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年高考能得到进一步提升。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不断集聚科技教育资源，完善科技教育体系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围绕嘉定教育综改“文化铸魂，科技提升”的新坐标，学校对科技教育进行顶层设计，架构起立足创新、面向未来的科技创新课程体系。激活师资，提升科技教师团队能级。学校组建科技教研组，构建科创教师跨学科团队，建立和完善了一系列举措，开展“创新，从教师开始”为主题的教师专项培训，以教研带动专业品质的提升，确保科技教师队伍向高精尖方向不断发展。变革学法，培养合作创新优秀人才。科技创新课程内容超越基础知识技能和彼此割裂的各学科，我们利用信息化平台推进学习方式变革真实发生，开发与创新实验室课程配套的慕课、微课，抓住学生真实生活和现实世界中的问题，提供多元化的信息来源，帮助学生采用基于问题的PBL项目制学习方式，通过自主选择、合作分享，帮助学生深度学习。集聚资源，实现创新课程共建共享。挖掘区域内科技教育资源和，聘请科研院所硕士博士研究生作为导师，共建高品质科技课程。充分发挥中科嘉一教育集团牵头单位作用，在集团内不断完善集团科创贯通课程，培养学生的科创兴趣、人文与科学素养。2018年共获得</w:t>
      </w:r>
      <w:r>
        <w:rPr>
          <w:rFonts w:ascii="宋体" w:hAnsi="宋体" w:eastAsia="宋体" w:cs="宋体"/>
          <w:sz w:val="24"/>
          <w:szCs w:val="24"/>
        </w:rPr>
        <w:t>区级以上科技类</w:t>
      </w:r>
      <w:r>
        <w:rPr>
          <w:rFonts w:hint="eastAsia" w:ascii="宋体" w:hAnsi="宋体" w:eastAsia="宋体" w:cs="宋体"/>
          <w:sz w:val="24"/>
          <w:szCs w:val="24"/>
        </w:rPr>
        <w:t>竞赛</w:t>
      </w:r>
      <w:r>
        <w:rPr>
          <w:rFonts w:ascii="宋体" w:hAnsi="宋体" w:eastAsia="宋体" w:cs="宋体"/>
          <w:sz w:val="24"/>
          <w:szCs w:val="24"/>
        </w:rPr>
        <w:t>奖项</w:t>
      </w:r>
      <w:r>
        <w:rPr>
          <w:rFonts w:hint="eastAsia" w:ascii="宋体" w:hAnsi="宋体" w:eastAsia="宋体" w:cs="宋体"/>
          <w:sz w:val="24"/>
          <w:szCs w:val="24"/>
        </w:rPr>
        <w:t>231项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不断加大</w:t>
      </w:r>
      <w:r>
        <w:rPr>
          <w:rFonts w:ascii="宋体" w:hAnsi="宋体" w:eastAsia="宋体" w:cs="宋体"/>
          <w:b/>
          <w:sz w:val="24"/>
          <w:szCs w:val="24"/>
        </w:rPr>
        <w:t>体育教学</w:t>
      </w:r>
      <w:r>
        <w:rPr>
          <w:rFonts w:hint="eastAsia" w:ascii="宋体" w:hAnsi="宋体" w:eastAsia="宋体" w:cs="宋体"/>
          <w:b/>
          <w:sz w:val="24"/>
          <w:szCs w:val="24"/>
        </w:rPr>
        <w:t>改革</w:t>
      </w:r>
      <w:r>
        <w:rPr>
          <w:rFonts w:ascii="宋体" w:hAnsi="宋体" w:eastAsia="宋体" w:cs="宋体"/>
          <w:b/>
          <w:sz w:val="24"/>
          <w:szCs w:val="24"/>
        </w:rPr>
        <w:t>，促进学生健康成长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继续进行体育专项化教学改革，优化课程的项目，满足了学生的需求。按照课程计划要求，开足开齐体育课，确保学生在校每天一小时体育锻炼。学生体质健康水平合格率达97.65%，超区平均水平。加强田径二线运动队训练，根据新高考教育教学的改革方向，优化运动员的学习和训练的时间。积极组织开展校内阳光体育的比赛，通过选拔参加市、区的阳光体育大联赛的比赛，并取得优异的成绩。今年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我校的田径运动对取得了卓越的成绩，在刚刚落幕的2018年上海市第十六届运动会上，校田径队获得3块金牌，4块铜牌，总分105分的优异成绩。组建2年的棒球队获得高中男子第四的成绩。其中我校袁可欣同学个人独揽3块金牌。在上海市阳光大联赛中获团体一等奖3个，其他项目在市、区团体和个人比赛中共获得第一名15个，第二名10个，第三名16个，前8名33个。2018年我校还获得了上海市体育工作先进单位的荣誉称号。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不断</w:t>
      </w:r>
      <w:r>
        <w:rPr>
          <w:rFonts w:ascii="宋体" w:hAnsi="宋体" w:eastAsia="宋体" w:cs="宋体"/>
          <w:b/>
          <w:sz w:val="24"/>
          <w:szCs w:val="24"/>
        </w:rPr>
        <w:t>完善</w:t>
      </w:r>
      <w:r>
        <w:rPr>
          <w:rFonts w:hint="eastAsia" w:ascii="宋体" w:hAnsi="宋体" w:eastAsia="宋体" w:cs="宋体"/>
          <w:b/>
          <w:sz w:val="24"/>
          <w:szCs w:val="24"/>
        </w:rPr>
        <w:t>信息化项目建设，助力学校改革发展。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完成了学校操场建设中考标准化体育测试试场，2019年投入使用，保障中考体育的公平公正。办公区域布置完成了无线覆盖，保障了随时随地的信息交互。网上阅卷系统、学生学籍管理系统、电子阅览系统、电子借阅机、高考标准听说教室、档案管理、图书管理、学校门户网站、自主招生报名、教师网上培训、考试视频监控系统、考试专用屏蔽系统、安防监控系统等建设完成，信息化校园已初步达成。为了提高信息安全，今年建设完成了中心机房的等级保护建设，配置了互联网防火墙、流控管理等，为学校信息化的应用保驾护航。按照教育局的布置，积极推动移动端学校管理软件钉钉的使用，全校开通率100%，所有通知、安排、派车申请、请假审批、报修等全部通过手机钉钉来完成，后勤服务也得到了很大改进，提高了服务效率，提高了学校管理的移动化，减少了纸质的流通，加快了工作流程。不断引进优质资源平台，与多家第三方</w:t>
      </w:r>
      <w:r>
        <w:rPr>
          <w:rFonts w:ascii="宋体" w:hAnsi="宋体" w:eastAsia="宋体" w:cs="宋体"/>
          <w:sz w:val="24"/>
          <w:szCs w:val="24"/>
        </w:rPr>
        <w:t>平台</w:t>
      </w:r>
      <w:r>
        <w:rPr>
          <w:rFonts w:hint="eastAsia" w:ascii="宋体" w:hAnsi="宋体" w:eastAsia="宋体" w:cs="宋体"/>
          <w:sz w:val="24"/>
          <w:szCs w:val="24"/>
        </w:rPr>
        <w:t>进行试点合作，将学生的作业进行数字化，提高作业的针对性，及时发现教学中的问题，通过大数据，生成学生的错题本，便于学生进行有针对的学习，提高学校的教与学生的学的效果。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其他主要工作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1.负责筹建“嘉懿创新思维广场”二期项目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2.负责组织中科嘉一教育集团课程建设及</w:t>
      </w:r>
      <w:r>
        <w:rPr>
          <w:rFonts w:ascii="宋体" w:hAnsi="宋体" w:eastAsia="宋体" w:cs="宋体"/>
          <w:sz w:val="24"/>
          <w:szCs w:val="24"/>
        </w:rPr>
        <w:t>日常管理</w:t>
      </w:r>
      <w:r>
        <w:rPr>
          <w:rFonts w:hint="eastAsia" w:ascii="宋体" w:hAnsi="宋体" w:eastAsia="宋体" w:cs="宋体"/>
          <w:sz w:val="24"/>
          <w:szCs w:val="24"/>
        </w:rPr>
        <w:t>工作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3.负责组织落实</w:t>
      </w:r>
      <w:r>
        <w:rPr>
          <w:rFonts w:ascii="宋体" w:hAnsi="宋体" w:eastAsia="宋体" w:cs="宋体"/>
          <w:sz w:val="24"/>
          <w:szCs w:val="24"/>
        </w:rPr>
        <w:t>市实验性</w:t>
      </w:r>
      <w:r>
        <w:rPr>
          <w:rFonts w:hint="eastAsia" w:ascii="宋体" w:hAnsi="宋体" w:eastAsia="宋体" w:cs="宋体"/>
          <w:sz w:val="24"/>
          <w:szCs w:val="24"/>
        </w:rPr>
        <w:t>示范</w:t>
      </w:r>
      <w:r>
        <w:rPr>
          <w:rFonts w:ascii="宋体" w:hAnsi="宋体" w:eastAsia="宋体" w:cs="宋体"/>
          <w:sz w:val="24"/>
          <w:szCs w:val="24"/>
        </w:rPr>
        <w:t>性高中发展性督导评估筹备工作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4.负责学校综合素质评价管理，确保学生评价客观公正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5.负责组织筹备学校第二节学术节活动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6.负责中招、高招及各类考试考务组织管理工作</w:t>
      </w:r>
    </w:p>
    <w:p>
      <w:pPr>
        <w:spacing w:line="300" w:lineRule="auto"/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主要不足。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ascii="宋体" w:hAnsi="宋体" w:eastAsia="宋体" w:cs="宋体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ascii="宋体" w:hAnsi="宋体" w:eastAsia="宋体" w:cs="宋体"/>
          <w:sz w:val="24"/>
          <w:szCs w:val="24"/>
        </w:rPr>
        <w:t>顶层设计还需进一步加强，对工作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ascii="宋体" w:hAnsi="宋体" w:eastAsia="宋体" w:cs="宋体"/>
          <w:sz w:val="24"/>
          <w:szCs w:val="24"/>
        </w:rPr>
        <w:t>组织落实还需进一步</w:t>
      </w:r>
      <w:r>
        <w:rPr>
          <w:rFonts w:hint="eastAsia" w:ascii="宋体" w:hAnsi="宋体" w:eastAsia="宋体" w:cs="宋体"/>
          <w:sz w:val="24"/>
          <w:szCs w:val="24"/>
        </w:rPr>
        <w:t>夯实。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各位领导、各位教职员工，以上是我一年工作的汇报，希望得到批评指正。谢谢！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</w:t>
      </w:r>
      <w:r>
        <w:rPr>
          <w:rFonts w:ascii="宋体" w:hAnsi="宋体" w:eastAsia="宋体" w:cs="宋体"/>
          <w:sz w:val="24"/>
          <w:szCs w:val="24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年12月</w:t>
      </w:r>
    </w:p>
    <w:p>
      <w:pPr>
        <w:spacing w:line="30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53"/>
    <w:rsid w:val="00014C9D"/>
    <w:rsid w:val="000165C8"/>
    <w:rsid w:val="0002595B"/>
    <w:rsid w:val="000503B6"/>
    <w:rsid w:val="000B0090"/>
    <w:rsid w:val="00106760"/>
    <w:rsid w:val="00107438"/>
    <w:rsid w:val="00126CE5"/>
    <w:rsid w:val="00130120"/>
    <w:rsid w:val="00132BB5"/>
    <w:rsid w:val="00153CAE"/>
    <w:rsid w:val="00166820"/>
    <w:rsid w:val="00181C7C"/>
    <w:rsid w:val="00196332"/>
    <w:rsid w:val="001A7886"/>
    <w:rsid w:val="001B7022"/>
    <w:rsid w:val="001C448D"/>
    <w:rsid w:val="001F1D4A"/>
    <w:rsid w:val="001F4E6D"/>
    <w:rsid w:val="00212A8A"/>
    <w:rsid w:val="002479AF"/>
    <w:rsid w:val="002678C4"/>
    <w:rsid w:val="00273E14"/>
    <w:rsid w:val="00291A24"/>
    <w:rsid w:val="002977D0"/>
    <w:rsid w:val="002A0E9A"/>
    <w:rsid w:val="002D6C5F"/>
    <w:rsid w:val="00310E1C"/>
    <w:rsid w:val="0031302B"/>
    <w:rsid w:val="003226AF"/>
    <w:rsid w:val="003721B5"/>
    <w:rsid w:val="003879E6"/>
    <w:rsid w:val="00391CDB"/>
    <w:rsid w:val="003B304D"/>
    <w:rsid w:val="003B764E"/>
    <w:rsid w:val="003D76C9"/>
    <w:rsid w:val="003D7DE0"/>
    <w:rsid w:val="003E402E"/>
    <w:rsid w:val="00411DF7"/>
    <w:rsid w:val="004121D0"/>
    <w:rsid w:val="00415503"/>
    <w:rsid w:val="00425C86"/>
    <w:rsid w:val="00435868"/>
    <w:rsid w:val="00437161"/>
    <w:rsid w:val="00445D11"/>
    <w:rsid w:val="004478A8"/>
    <w:rsid w:val="00447B52"/>
    <w:rsid w:val="0045620A"/>
    <w:rsid w:val="00467BEA"/>
    <w:rsid w:val="00470387"/>
    <w:rsid w:val="004731ED"/>
    <w:rsid w:val="00493818"/>
    <w:rsid w:val="004B143C"/>
    <w:rsid w:val="004D4CAD"/>
    <w:rsid w:val="004E3D3E"/>
    <w:rsid w:val="00505EFF"/>
    <w:rsid w:val="005076F0"/>
    <w:rsid w:val="005253CF"/>
    <w:rsid w:val="00525FBB"/>
    <w:rsid w:val="005261CB"/>
    <w:rsid w:val="00537777"/>
    <w:rsid w:val="0055161F"/>
    <w:rsid w:val="00553367"/>
    <w:rsid w:val="0055382A"/>
    <w:rsid w:val="00555B15"/>
    <w:rsid w:val="005B6593"/>
    <w:rsid w:val="005D19CA"/>
    <w:rsid w:val="006037B6"/>
    <w:rsid w:val="0060483D"/>
    <w:rsid w:val="00607ACA"/>
    <w:rsid w:val="00616567"/>
    <w:rsid w:val="0063324D"/>
    <w:rsid w:val="00657534"/>
    <w:rsid w:val="00687DF4"/>
    <w:rsid w:val="006B0EEC"/>
    <w:rsid w:val="006B2C08"/>
    <w:rsid w:val="006B668F"/>
    <w:rsid w:val="006B66AC"/>
    <w:rsid w:val="006D0C30"/>
    <w:rsid w:val="006E50A6"/>
    <w:rsid w:val="006F50A8"/>
    <w:rsid w:val="007015F7"/>
    <w:rsid w:val="0070399D"/>
    <w:rsid w:val="00715C24"/>
    <w:rsid w:val="0072633C"/>
    <w:rsid w:val="00764F46"/>
    <w:rsid w:val="00770CEF"/>
    <w:rsid w:val="007D1944"/>
    <w:rsid w:val="007E10DD"/>
    <w:rsid w:val="007E5637"/>
    <w:rsid w:val="00803FFA"/>
    <w:rsid w:val="008120D0"/>
    <w:rsid w:val="00812AEC"/>
    <w:rsid w:val="00830E60"/>
    <w:rsid w:val="008311E3"/>
    <w:rsid w:val="00836208"/>
    <w:rsid w:val="00847F01"/>
    <w:rsid w:val="00853227"/>
    <w:rsid w:val="00860C3D"/>
    <w:rsid w:val="0089240F"/>
    <w:rsid w:val="008A259F"/>
    <w:rsid w:val="009222F9"/>
    <w:rsid w:val="009716B5"/>
    <w:rsid w:val="00972BCD"/>
    <w:rsid w:val="009917EC"/>
    <w:rsid w:val="0099350B"/>
    <w:rsid w:val="00993F27"/>
    <w:rsid w:val="009B0392"/>
    <w:rsid w:val="009D7FB9"/>
    <w:rsid w:val="009E062B"/>
    <w:rsid w:val="009E07CC"/>
    <w:rsid w:val="009F5310"/>
    <w:rsid w:val="009F6F90"/>
    <w:rsid w:val="00A2618B"/>
    <w:rsid w:val="00A412F7"/>
    <w:rsid w:val="00A447ED"/>
    <w:rsid w:val="00A71D9E"/>
    <w:rsid w:val="00A86A7B"/>
    <w:rsid w:val="00AC145C"/>
    <w:rsid w:val="00AC71A5"/>
    <w:rsid w:val="00AE3441"/>
    <w:rsid w:val="00B06C33"/>
    <w:rsid w:val="00B30180"/>
    <w:rsid w:val="00B64FBA"/>
    <w:rsid w:val="00B67A00"/>
    <w:rsid w:val="00B9379F"/>
    <w:rsid w:val="00BA4504"/>
    <w:rsid w:val="00BA7AC5"/>
    <w:rsid w:val="00BB6EBF"/>
    <w:rsid w:val="00BD7F26"/>
    <w:rsid w:val="00BE1505"/>
    <w:rsid w:val="00BE339E"/>
    <w:rsid w:val="00C003D7"/>
    <w:rsid w:val="00C013FE"/>
    <w:rsid w:val="00C02F07"/>
    <w:rsid w:val="00C15CFF"/>
    <w:rsid w:val="00C436C9"/>
    <w:rsid w:val="00C469F0"/>
    <w:rsid w:val="00C70629"/>
    <w:rsid w:val="00C7231E"/>
    <w:rsid w:val="00C7506B"/>
    <w:rsid w:val="00C82289"/>
    <w:rsid w:val="00CA3160"/>
    <w:rsid w:val="00CB342C"/>
    <w:rsid w:val="00CE2381"/>
    <w:rsid w:val="00D00743"/>
    <w:rsid w:val="00D05216"/>
    <w:rsid w:val="00D06716"/>
    <w:rsid w:val="00D10A95"/>
    <w:rsid w:val="00D20B6A"/>
    <w:rsid w:val="00D56A36"/>
    <w:rsid w:val="00D6668F"/>
    <w:rsid w:val="00D719C7"/>
    <w:rsid w:val="00DA484F"/>
    <w:rsid w:val="00DB3E56"/>
    <w:rsid w:val="00E02DDC"/>
    <w:rsid w:val="00E17631"/>
    <w:rsid w:val="00E17E3F"/>
    <w:rsid w:val="00E20034"/>
    <w:rsid w:val="00E37562"/>
    <w:rsid w:val="00E53B4C"/>
    <w:rsid w:val="00E562BF"/>
    <w:rsid w:val="00E72099"/>
    <w:rsid w:val="00E82FE9"/>
    <w:rsid w:val="00E85B84"/>
    <w:rsid w:val="00E90140"/>
    <w:rsid w:val="00E920B9"/>
    <w:rsid w:val="00ED22A1"/>
    <w:rsid w:val="00EE3F0C"/>
    <w:rsid w:val="00EE43EE"/>
    <w:rsid w:val="00F21DE9"/>
    <w:rsid w:val="00F302DC"/>
    <w:rsid w:val="00F377EC"/>
    <w:rsid w:val="00F41D53"/>
    <w:rsid w:val="00F513F3"/>
    <w:rsid w:val="00F6321D"/>
    <w:rsid w:val="00F90513"/>
    <w:rsid w:val="00FA3A92"/>
    <w:rsid w:val="00FB2C8E"/>
    <w:rsid w:val="00FB77C0"/>
    <w:rsid w:val="00FD1BF1"/>
    <w:rsid w:val="00FD3550"/>
    <w:rsid w:val="00FE28DE"/>
    <w:rsid w:val="0DF303CF"/>
    <w:rsid w:val="224B1DB9"/>
    <w:rsid w:val="2F9A261F"/>
    <w:rsid w:val="3BD07298"/>
    <w:rsid w:val="4D351152"/>
    <w:rsid w:val="596B352F"/>
    <w:rsid w:val="5E80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492</Words>
  <Characters>2809</Characters>
  <Lines>23</Lines>
  <Paragraphs>6</Paragraphs>
  <TotalTime>83</TotalTime>
  <ScaleCrop>false</ScaleCrop>
  <LinksUpToDate>false</LinksUpToDate>
  <CharactersWithSpaces>3295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2017-12-18T03:09:00Z</dcterms:created>
  <dc:creator>User</dc:creator>
  <cp:lastModifiedBy>snowant</cp:lastModifiedBy>
  <dcterms:modified xsi:type="dcterms:W3CDTF">2018-12-18T18:08:10Z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